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附件三：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</w:p>
    <w:p>
      <w:pPr>
        <w:pStyle w:val="2"/>
        <w:spacing w:line="520" w:lineRule="exact"/>
        <w:ind w:firstLine="883" w:firstLineChars="200"/>
        <w:jc w:val="both"/>
        <w:rPr>
          <w:rFonts w:hint="default"/>
        </w:rPr>
      </w:pPr>
      <w:bookmarkStart w:id="0" w:name="_Toc532824480"/>
      <w:r>
        <w:t>深圳市城市交通协会换届选举办法</w:t>
      </w:r>
      <w:bookmarkEnd w:id="0"/>
    </w:p>
    <w:p>
      <w:pPr>
        <w:spacing w:line="520" w:lineRule="exact"/>
        <w:jc w:val="both"/>
        <w:rPr>
          <w:rFonts w:ascii="宋体" w:hAnsi="宋体" w:cs="宋体"/>
          <w:b/>
          <w:sz w:val="44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一、根据《</w:t>
      </w:r>
      <w:r>
        <w:fldChar w:fldCharType="begin"/>
      </w:r>
      <w:r>
        <w:instrText xml:space="preserve"> HYPERLINK "http://www.zsmz.gov.cn/websit/edit/uploadfile/20100823093105411.doc"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社会团体登记管理条例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》和《深圳市城市交通协会章程》规定，制定本办法。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二、本次大会选举产生理事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31</w:t>
      </w:r>
      <w:r>
        <w:rPr>
          <w:rFonts w:hint="eastAsia" w:ascii="仿宋" w:hAnsi="仿宋" w:eastAsia="仿宋"/>
          <w:sz w:val="32"/>
          <w:szCs w:val="32"/>
        </w:rPr>
        <w:t>名，监事单位</w:t>
      </w:r>
      <w:r>
        <w:rPr>
          <w:rFonts w:hint="eastAsia" w:ascii="仿宋" w:hAnsi="仿宋" w:eastAsia="仿宋"/>
          <w:sz w:val="32"/>
          <w:szCs w:val="32"/>
          <w:u w:val="single"/>
        </w:rPr>
        <w:t>7</w:t>
      </w:r>
      <w:r>
        <w:rPr>
          <w:rFonts w:hint="eastAsia" w:ascii="仿宋" w:hAnsi="仿宋" w:eastAsia="仿宋"/>
          <w:sz w:val="32"/>
          <w:szCs w:val="32"/>
        </w:rPr>
        <w:t>家（人数应为奇数），会长</w:t>
      </w:r>
      <w:r>
        <w:rPr>
          <w:rFonts w:hint="eastAsia" w:ascii="仿宋" w:hAnsi="仿宋" w:eastAsia="仿宋"/>
          <w:sz w:val="32"/>
          <w:szCs w:val="32"/>
          <w:u w:val="single"/>
        </w:rPr>
        <w:t>1</w:t>
      </w:r>
      <w:r>
        <w:rPr>
          <w:rFonts w:hint="eastAsia" w:ascii="仿宋" w:hAnsi="仿宋" w:eastAsia="仿宋"/>
          <w:sz w:val="32"/>
          <w:szCs w:val="32"/>
        </w:rPr>
        <w:t>家，副会长单位</w:t>
      </w:r>
      <w:r>
        <w:rPr>
          <w:rFonts w:hint="eastAsia" w:ascii="仿宋" w:hAnsi="仿宋" w:eastAsia="仿宋"/>
          <w:sz w:val="32"/>
          <w:szCs w:val="32"/>
          <w:u w:val="single"/>
        </w:rPr>
        <w:t>15</w:t>
      </w:r>
      <w:r>
        <w:rPr>
          <w:rFonts w:hint="eastAsia" w:ascii="仿宋" w:hAnsi="仿宋" w:eastAsia="仿宋"/>
          <w:sz w:val="32"/>
          <w:szCs w:val="32"/>
        </w:rPr>
        <w:t>家，秘书长实行聘任制。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三、会长、副会长、秘书长、理事、监事候选人，经推荐、自荐和第</w:t>
      </w:r>
      <w:r>
        <w:rPr>
          <w:rFonts w:hint="eastAsia" w:ascii="仿宋" w:hAnsi="仿宋" w:eastAsia="仿宋"/>
          <w:sz w:val="32"/>
          <w:szCs w:val="32"/>
          <w:u w:val="single"/>
        </w:rPr>
        <w:t>四</w:t>
      </w:r>
      <w:r>
        <w:rPr>
          <w:rFonts w:hint="eastAsia" w:ascii="仿宋" w:hAnsi="仿宋" w:eastAsia="仿宋"/>
          <w:sz w:val="32"/>
          <w:szCs w:val="32"/>
        </w:rPr>
        <w:t>届理事会提名，换届筹备工作小组讨论，充分体现民主原则，符合本会《章程》规定，提交大会进行选举。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000000"/>
          <w:sz w:val="32"/>
          <w:szCs w:val="32"/>
        </w:rPr>
        <w:t>参加会员大会选举的会员均有选举权、被选举权和表决权。出席会员大会的会员人数必须超过应全体会员</w:t>
      </w:r>
      <w:r>
        <w:rPr>
          <w:rFonts w:hint="eastAsia" w:ascii="仿宋" w:hAnsi="仿宋" w:eastAsia="仿宋"/>
          <w:sz w:val="32"/>
          <w:szCs w:val="32"/>
        </w:rPr>
        <w:t>（会员代表）</w:t>
      </w:r>
      <w:r>
        <w:rPr>
          <w:rFonts w:hint="eastAsia" w:ascii="仿宋" w:hAnsi="仿宋" w:eastAsia="仿宋"/>
          <w:color w:val="000000"/>
          <w:sz w:val="32"/>
          <w:szCs w:val="32"/>
        </w:rPr>
        <w:t>的2/3，会议有效。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五、选举采用无记名投票的方式，实行差额选举，直接采用候选人数多于应选人数的差额选举办法，进行正式选举差额</w:t>
      </w:r>
      <w:r>
        <w:rPr>
          <w:rFonts w:hint="eastAsia" w:ascii="仿宋" w:hAnsi="仿宋" w:eastAsia="仿宋"/>
          <w:sz w:val="32"/>
          <w:szCs w:val="32"/>
          <w:u w:val="single"/>
        </w:rPr>
        <w:t>1</w:t>
      </w:r>
      <w:r>
        <w:rPr>
          <w:rFonts w:hint="eastAsia" w:ascii="仿宋" w:hAnsi="仿宋" w:eastAsia="仿宋"/>
          <w:sz w:val="32"/>
          <w:szCs w:val="32"/>
        </w:rPr>
        <w:t>名，理事不得兼任监事。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参会会员对于候选人可以投赞成票，可以投反对票，可以另选其他任何会员，也可以弃权。对候选人投赞成票的，在相应的同意栏中划“√”，投反对票的，在相应的不同意栏内划“×”，不划任何符号的为弃权。如另选其他会员，</w:t>
      </w:r>
    </w:p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在候选人姓名的空格内写上另选人姓名，并在相应的同意栏内划“√”，不划“√”的不计得票。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七、全体会员（会员代表）的三分之二到场参加投票、选举有效。候选人获得参加投票过半数的选票时，始得当选。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八、选举所投的票数，多于投票人数的无效，应组织重新选举，等于或者少于投票人数的有效。每一选票所选的人数，多于规定应选人数的作废，等于或者少于规定应选人数的有效。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获得过半数选票的候选人的人数超过应选名额时，以得票多的当选。如遇票数相等不能确定当选人时，应当就票数相等的候选人再次投票，以得票多的当选。获得过半数选票的当选的人数少于应选名额时，不足的名额另行选举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</w:t>
      </w:r>
      <w:r>
        <w:rPr>
          <w:rFonts w:hint="eastAsia" w:ascii="仿宋" w:hAnsi="仿宋" w:eastAsia="仿宋"/>
          <w:color w:val="000000"/>
          <w:sz w:val="32"/>
          <w:szCs w:val="32"/>
        </w:rPr>
        <w:t>本次选举设总监票人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名，</w:t>
      </w:r>
      <w:r>
        <w:rPr>
          <w:rFonts w:hint="eastAsia" w:ascii="仿宋" w:hAnsi="仿宋" w:eastAsia="仿宋"/>
          <w:sz w:val="32"/>
          <w:szCs w:val="32"/>
        </w:rPr>
        <w:t>监票员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2 </w:t>
      </w:r>
      <w:r>
        <w:rPr>
          <w:rFonts w:hint="eastAsia" w:ascii="仿宋" w:hAnsi="仿宋" w:eastAsia="仿宋"/>
          <w:sz w:val="32"/>
          <w:szCs w:val="32"/>
        </w:rPr>
        <w:t>名、计票员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4</w:t>
      </w:r>
      <w:r>
        <w:rPr>
          <w:rFonts w:hint="eastAsia" w:ascii="仿宋" w:hAnsi="仿宋" w:eastAsia="仿宋"/>
          <w:sz w:val="32"/>
          <w:szCs w:val="32"/>
        </w:rPr>
        <w:t>名、唱票员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2 </w:t>
      </w:r>
      <w:r>
        <w:rPr>
          <w:rFonts w:hint="eastAsia" w:ascii="仿宋" w:hAnsi="仿宋" w:eastAsia="仿宋"/>
          <w:sz w:val="32"/>
          <w:szCs w:val="32"/>
        </w:rPr>
        <w:t>名，监票员负责核对参加选举人数、发出选票、计算选票等有关选举事宜，并对选举全过程进行监督。监票员、计票员、唱票员由理事会推选，经参加选举大会过半数会员同意后确定。理事会正式候选人不得担任上述工作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十一、选举设1个投票箱。投票前，由监票人当众验箱。投票结束后，由计票人在监票人的监督下当场打开票箱，清点选票。收回的选票等于或少于发出的选票选举有效；多于发出的选票选举无效，应重新进行投票选举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十二、当选新一届理事会按照以上程序再进行选举产生会长、副会长单位，其他会员单位休会20分钟。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十三、选举结果根据本办法确定是否有效，并向会员公</w:t>
      </w:r>
    </w:p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布。</w:t>
      </w:r>
      <w:r>
        <w:rPr>
          <w:rFonts w:hint="eastAsia" w:ascii="仿宋" w:hAnsi="仿宋" w:eastAsia="仿宋"/>
          <w:color w:val="000000"/>
          <w:sz w:val="32"/>
          <w:szCs w:val="32"/>
        </w:rPr>
        <w:t>投票选举过程中，如出现本选举办法没有规定的其它事项，按深圳市城市交通协会章程和有关规定作出决定。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十四、本选举办法于2019年4月经第五届第一次会员大会表决通过后生效。</w:t>
      </w:r>
    </w:p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120" w:firstLineChars="16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深圳市城市交通协会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2018年12月20日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9055A"/>
    <w:rsid w:val="4B3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2018-12-26T08:31:00Z</dcterms:created>
  <dc:creator>Administrator</dc:creator>
  <cp:lastModifiedBy>Administrator</cp:lastModifiedBy>
  <dcterms:modified xsi:type="dcterms:W3CDTF">2018-12-26T08:31:47Z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